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96D" w:rsidRPr="00693B25" w:rsidRDefault="00AA696D" w:rsidP="00AA696D">
      <w:pPr>
        <w:pStyle w:val="ListParagraph"/>
        <w:tabs>
          <w:tab w:val="clear" w:pos="1440"/>
          <w:tab w:val="left" w:pos="567"/>
          <w:tab w:val="left" w:pos="1134"/>
        </w:tabs>
        <w:spacing w:after="200" w:line="276" w:lineRule="auto"/>
        <w:ind w:left="0"/>
        <w:jc w:val="left"/>
        <w:rPr>
          <w:rFonts w:asciiTheme="minorHAnsi" w:eastAsia="Calibri" w:hAnsiTheme="minorHAnsi" w:cstheme="minorHAnsi"/>
          <w:b/>
          <w:sz w:val="28"/>
          <w:u w:color="000000"/>
          <w:bdr w:val="nil"/>
        </w:rPr>
      </w:pPr>
      <w:r w:rsidRPr="00693B25">
        <w:rPr>
          <w:rFonts w:asciiTheme="minorHAnsi" w:eastAsia="Calibri" w:hAnsiTheme="minorHAnsi" w:cstheme="minorHAnsi"/>
          <w:b/>
          <w:sz w:val="28"/>
          <w:u w:color="000000"/>
          <w:bdr w:val="nil"/>
        </w:rPr>
        <w:t xml:space="preserve">APPENDIX </w:t>
      </w:r>
      <w:r w:rsidR="00142A92">
        <w:rPr>
          <w:rFonts w:asciiTheme="minorHAnsi" w:eastAsia="Calibri" w:hAnsiTheme="minorHAnsi" w:cstheme="minorHAnsi"/>
          <w:b/>
          <w:sz w:val="28"/>
          <w:u w:color="000000"/>
          <w:bdr w:val="nil"/>
        </w:rPr>
        <w:t>F</w:t>
      </w:r>
      <w:r w:rsidR="00693B25">
        <w:rPr>
          <w:rFonts w:asciiTheme="minorHAnsi" w:eastAsia="Calibri" w:hAnsiTheme="minorHAnsi" w:cstheme="minorHAnsi"/>
          <w:b/>
          <w:sz w:val="28"/>
          <w:u w:color="000000"/>
          <w:bdr w:val="nil"/>
        </w:rPr>
        <w:t xml:space="preserve"> - </w:t>
      </w:r>
      <w:r w:rsidR="000F2301" w:rsidRPr="00693B25">
        <w:rPr>
          <w:rFonts w:asciiTheme="minorHAnsi" w:eastAsia="Calibri" w:hAnsiTheme="minorHAnsi" w:cstheme="minorHAnsi"/>
          <w:b/>
          <w:sz w:val="28"/>
          <w:u w:color="000000"/>
          <w:bdr w:val="nil"/>
        </w:rPr>
        <w:t xml:space="preserve">SITE OPTIONS CONSULTATION – DETAILS OF SITES REVIEWED BY NEIGHBOURHOOD PLAN WORKING </w:t>
      </w:r>
      <w:proofErr w:type="gramStart"/>
      <w:r w:rsidR="000F2301" w:rsidRPr="00693B25">
        <w:rPr>
          <w:rFonts w:asciiTheme="minorHAnsi" w:eastAsia="Calibri" w:hAnsiTheme="minorHAnsi" w:cstheme="minorHAnsi"/>
          <w:b/>
          <w:sz w:val="28"/>
          <w:u w:color="000000"/>
          <w:bdr w:val="nil"/>
        </w:rPr>
        <w:t>GROUP,</w:t>
      </w:r>
      <w:proofErr w:type="gramEnd"/>
      <w:r w:rsidR="000F2301" w:rsidRPr="00693B25">
        <w:rPr>
          <w:rFonts w:asciiTheme="minorHAnsi" w:eastAsia="Calibri" w:hAnsiTheme="minorHAnsi" w:cstheme="minorHAnsi"/>
          <w:b/>
          <w:sz w:val="28"/>
          <w:u w:color="000000"/>
          <w:bdr w:val="nil"/>
        </w:rPr>
        <w:t xml:space="preserve"> MAY 2017</w:t>
      </w:r>
    </w:p>
    <w:p w:rsidR="00AA696D" w:rsidRPr="000F2301" w:rsidRDefault="00AA696D" w:rsidP="00AA696D">
      <w:pPr>
        <w:pStyle w:val="ListParagraph"/>
        <w:tabs>
          <w:tab w:val="clear" w:pos="1440"/>
          <w:tab w:val="left" w:pos="567"/>
          <w:tab w:val="left" w:pos="1134"/>
        </w:tabs>
        <w:spacing w:after="200" w:line="276" w:lineRule="auto"/>
        <w:ind w:left="0"/>
        <w:jc w:val="left"/>
        <w:rPr>
          <w:rFonts w:asciiTheme="minorHAnsi" w:eastAsia="Calibri" w:hAnsiTheme="minorHAnsi" w:cstheme="minorHAnsi"/>
          <w:b/>
          <w:u w:color="000000"/>
          <w:bdr w:val="nil"/>
        </w:rPr>
      </w:pPr>
    </w:p>
    <w:p w:rsidR="00AA696D" w:rsidRPr="00B37FB6" w:rsidRDefault="00AA696D" w:rsidP="00AA696D">
      <w:pPr>
        <w:pStyle w:val="ListParagraph"/>
        <w:tabs>
          <w:tab w:val="clear" w:pos="1440"/>
          <w:tab w:val="left" w:pos="567"/>
          <w:tab w:val="left" w:pos="1134"/>
        </w:tabs>
        <w:spacing w:after="200" w:line="276" w:lineRule="auto"/>
        <w:ind w:left="0"/>
        <w:jc w:val="left"/>
        <w:rPr>
          <w:rFonts w:asciiTheme="minorHAnsi" w:eastAsia="Calibri" w:hAnsiTheme="minorHAnsi" w:cstheme="minorHAnsi"/>
          <w:u w:color="000000"/>
          <w:bdr w:val="nil"/>
        </w:rPr>
      </w:pPr>
      <w:r w:rsidRPr="006E667B">
        <w:rPr>
          <w:rFonts w:asciiTheme="minorHAnsi" w:eastAsia="Calibri" w:hAnsiTheme="minorHAnsi" w:cstheme="minorHAnsi"/>
          <w:u w:color="000000"/>
          <w:bdr w:val="nil"/>
        </w:rPr>
        <w:t>The number of sites offered far exceeds ou</w:t>
      </w:r>
      <w:r w:rsidRPr="00B37FB6">
        <w:rPr>
          <w:rFonts w:asciiTheme="minorHAnsi" w:eastAsia="Calibri" w:hAnsiTheme="minorHAnsi" w:cstheme="minorHAnsi"/>
          <w:u w:color="000000"/>
          <w:bdr w:val="nil"/>
        </w:rPr>
        <w:t xml:space="preserve">r likely need, and therefore </w:t>
      </w:r>
      <w:r w:rsidRPr="006E667B">
        <w:rPr>
          <w:rFonts w:asciiTheme="minorHAnsi" w:eastAsia="Calibri" w:hAnsiTheme="minorHAnsi" w:cstheme="minorHAnsi"/>
          <w:u w:color="000000"/>
          <w:bdr w:val="nil"/>
        </w:rPr>
        <w:t xml:space="preserve">local residents </w:t>
      </w:r>
      <w:r w:rsidRPr="00B37FB6">
        <w:rPr>
          <w:rFonts w:asciiTheme="minorHAnsi" w:eastAsia="Calibri" w:hAnsiTheme="minorHAnsi" w:cstheme="minorHAnsi"/>
          <w:u w:color="000000"/>
          <w:bdr w:val="nil"/>
        </w:rPr>
        <w:t xml:space="preserve">were asked </w:t>
      </w:r>
      <w:r w:rsidRPr="006E667B">
        <w:rPr>
          <w:rFonts w:asciiTheme="minorHAnsi" w:eastAsia="Calibri" w:hAnsiTheme="minorHAnsi" w:cstheme="minorHAnsi"/>
          <w:u w:color="000000"/>
          <w:bdr w:val="nil"/>
        </w:rPr>
        <w:t>to indicate which sites they would prefer to be included in the Plan.  There may be potential for the sites to accommodate community uses and this is yet to be investigated.</w:t>
      </w:r>
    </w:p>
    <w:tbl>
      <w:tblPr>
        <w:tblW w:w="0" w:type="auto"/>
        <w:tblInd w:w="93" w:type="dxa"/>
        <w:tblLook w:val="04A0" w:firstRow="1" w:lastRow="0" w:firstColumn="1" w:lastColumn="0" w:noHBand="0" w:noVBand="1"/>
      </w:tblPr>
      <w:tblGrid>
        <w:gridCol w:w="4558"/>
        <w:gridCol w:w="6031"/>
      </w:tblGrid>
      <w:tr w:rsidR="00AA696D" w:rsidRPr="00B37FB6" w:rsidTr="006E667B">
        <w:trPr>
          <w:cantSplit/>
          <w:trHeight w:val="191"/>
        </w:trPr>
        <w:tc>
          <w:tcPr>
            <w:tcW w:w="0" w:type="auto"/>
            <w:tcBorders>
              <w:top w:val="single" w:sz="8" w:space="0" w:color="auto"/>
              <w:left w:val="single" w:sz="8" w:space="0" w:color="auto"/>
              <w:bottom w:val="single" w:sz="8" w:space="0" w:color="auto"/>
              <w:right w:val="single" w:sz="8" w:space="0" w:color="auto"/>
            </w:tcBorders>
            <w:shd w:val="clear" w:color="000000" w:fill="D9E2F3"/>
            <w:noWrap/>
            <w:vAlign w:val="center"/>
            <w:hideMark/>
          </w:tcPr>
          <w:p w:rsidR="00AA696D" w:rsidRPr="00B37FB6" w:rsidRDefault="00AA696D" w:rsidP="006E667B">
            <w:pPr>
              <w:tabs>
                <w:tab w:val="left" w:pos="567"/>
                <w:tab w:val="left" w:pos="1134"/>
              </w:tabs>
              <w:rPr>
                <w:rFonts w:asciiTheme="minorHAnsi" w:hAnsiTheme="minorHAnsi" w:cstheme="minorHAnsi"/>
                <w:b/>
                <w:color w:val="000000"/>
              </w:rPr>
            </w:pPr>
            <w:r w:rsidRPr="00B37FB6">
              <w:rPr>
                <w:rFonts w:asciiTheme="minorHAnsi" w:hAnsiTheme="minorHAnsi" w:cstheme="minorHAnsi"/>
                <w:b/>
                <w:color w:val="000000"/>
              </w:rPr>
              <w:t>Site reference</w:t>
            </w:r>
          </w:p>
        </w:tc>
        <w:tc>
          <w:tcPr>
            <w:tcW w:w="0" w:type="auto"/>
            <w:tcBorders>
              <w:top w:val="single" w:sz="8" w:space="0" w:color="auto"/>
              <w:left w:val="nil"/>
              <w:bottom w:val="single" w:sz="8" w:space="0" w:color="auto"/>
              <w:right w:val="single" w:sz="8" w:space="0" w:color="auto"/>
            </w:tcBorders>
            <w:shd w:val="clear" w:color="000000" w:fill="D9E2F3"/>
            <w:noWrap/>
            <w:vAlign w:val="center"/>
            <w:hideMark/>
          </w:tcPr>
          <w:p w:rsidR="00AA696D" w:rsidRPr="00B37FB6" w:rsidRDefault="00701B28" w:rsidP="006E667B">
            <w:pPr>
              <w:tabs>
                <w:tab w:val="left" w:pos="567"/>
                <w:tab w:val="left" w:pos="1134"/>
              </w:tabs>
              <w:rPr>
                <w:rFonts w:asciiTheme="minorHAnsi" w:hAnsiTheme="minorHAnsi" w:cstheme="minorHAnsi"/>
                <w:b/>
                <w:color w:val="000000"/>
              </w:rPr>
            </w:pPr>
            <w:r>
              <w:rPr>
                <w:rFonts w:asciiTheme="minorHAnsi" w:hAnsiTheme="minorHAnsi" w:cstheme="minorHAnsi"/>
                <w:b/>
                <w:color w:val="000000"/>
              </w:rPr>
              <w:t>NPWG S</w:t>
            </w:r>
            <w:bookmarkStart w:id="0" w:name="_GoBack"/>
            <w:bookmarkEnd w:id="0"/>
            <w:r w:rsidR="00AA696D" w:rsidRPr="00B37FB6">
              <w:rPr>
                <w:rFonts w:asciiTheme="minorHAnsi" w:hAnsiTheme="minorHAnsi" w:cstheme="minorHAnsi"/>
                <w:b/>
                <w:color w:val="000000"/>
              </w:rPr>
              <w:t>ummary</w:t>
            </w:r>
          </w:p>
        </w:tc>
      </w:tr>
      <w:tr w:rsidR="00AA696D" w:rsidRPr="00B37FB6" w:rsidTr="006E667B">
        <w:trPr>
          <w:trHeight w:val="314"/>
        </w:trPr>
        <w:tc>
          <w:tcPr>
            <w:tcW w:w="0" w:type="auto"/>
            <w:gridSpan w:val="2"/>
            <w:tcBorders>
              <w:top w:val="nil"/>
              <w:left w:val="single" w:sz="8" w:space="0" w:color="auto"/>
              <w:bottom w:val="single" w:sz="8" w:space="0" w:color="auto"/>
              <w:right w:val="single" w:sz="8"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b/>
                <w:color w:val="000000"/>
              </w:rPr>
            </w:pPr>
            <w:r w:rsidRPr="00B37FB6">
              <w:rPr>
                <w:rFonts w:asciiTheme="minorHAnsi" w:hAnsiTheme="minorHAnsi" w:cstheme="minorHAnsi"/>
                <w:b/>
                <w:color w:val="000000"/>
              </w:rPr>
              <w:t>Green sites – scored well against initial selection criteria</w:t>
            </w:r>
          </w:p>
        </w:tc>
      </w:tr>
      <w:tr w:rsidR="00AA696D" w:rsidRPr="00B37FB6" w:rsidTr="006E667B">
        <w:trPr>
          <w:trHeight w:val="31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between </w:t>
            </w:r>
            <w:proofErr w:type="spellStart"/>
            <w:r w:rsidRPr="00B37FB6">
              <w:rPr>
                <w:rFonts w:asciiTheme="minorHAnsi" w:hAnsiTheme="minorHAnsi" w:cstheme="minorHAnsi"/>
                <w:color w:val="000000"/>
              </w:rPr>
              <w:t>Hillanddale</w:t>
            </w:r>
            <w:proofErr w:type="spellEnd"/>
            <w:r w:rsidRPr="00B37FB6">
              <w:rPr>
                <w:rFonts w:asciiTheme="minorHAnsi" w:hAnsiTheme="minorHAnsi" w:cstheme="minorHAnsi"/>
                <w:color w:val="000000"/>
              </w:rPr>
              <w:t xml:space="preserve"> and New Goose</w:t>
            </w:r>
          </w:p>
        </w:tc>
        <w:tc>
          <w:tcPr>
            <w:tcW w:w="0" w:type="auto"/>
            <w:tcBorders>
              <w:top w:val="nil"/>
              <w:left w:val="nil"/>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Access onto main road and careful siting within plot</w:t>
            </w:r>
          </w:p>
        </w:tc>
      </w:tr>
      <w:tr w:rsidR="00AA696D" w:rsidRPr="00B37FB6" w:rsidTr="006E667B">
        <w:trPr>
          <w:trHeight w:val="217"/>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Land adjacent to The Plot</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Preferred site if the need for additional Affordable Housing is identified in future</w:t>
            </w:r>
          </w:p>
        </w:tc>
      </w:tr>
      <w:tr w:rsidR="00AA696D" w:rsidRPr="00B37FB6" w:rsidTr="006E667B">
        <w:trPr>
          <w:trHeight w:val="4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Plot </w:t>
            </w:r>
            <w:proofErr w:type="spellStart"/>
            <w:r w:rsidRPr="00B37FB6">
              <w:rPr>
                <w:rFonts w:asciiTheme="minorHAnsi" w:hAnsiTheme="minorHAnsi" w:cstheme="minorHAnsi"/>
                <w:color w:val="000000"/>
              </w:rPr>
              <w:t>adj</w:t>
            </w:r>
            <w:proofErr w:type="spellEnd"/>
            <w:r w:rsidRPr="00B37FB6">
              <w:rPr>
                <w:rFonts w:asciiTheme="minorHAnsi" w:hAnsiTheme="minorHAnsi" w:cstheme="minorHAnsi"/>
                <w:color w:val="000000"/>
              </w:rPr>
              <w:t xml:space="preserve"> Rectory</w:t>
            </w:r>
          </w:p>
        </w:tc>
        <w:tc>
          <w:tcPr>
            <w:tcW w:w="0" w:type="auto"/>
            <w:tcBorders>
              <w:top w:val="nil"/>
              <w:left w:val="nil"/>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Close to road junction</w:t>
            </w:r>
          </w:p>
        </w:tc>
      </w:tr>
      <w:tr w:rsidR="00AA696D" w:rsidRPr="00B37FB6" w:rsidTr="006E667B">
        <w:trPr>
          <w:trHeight w:val="31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w:t>
            </w:r>
            <w:proofErr w:type="spellStart"/>
            <w:r w:rsidRPr="00B37FB6">
              <w:rPr>
                <w:rFonts w:asciiTheme="minorHAnsi" w:hAnsiTheme="minorHAnsi" w:cstheme="minorHAnsi"/>
                <w:color w:val="000000"/>
              </w:rPr>
              <w:t>adj</w:t>
            </w:r>
            <w:proofErr w:type="spellEnd"/>
            <w:r w:rsidRPr="00B37FB6">
              <w:rPr>
                <w:rFonts w:asciiTheme="minorHAnsi" w:hAnsiTheme="minorHAnsi" w:cstheme="minorHAnsi"/>
                <w:color w:val="000000"/>
              </w:rPr>
              <w:t xml:space="preserve">  </w:t>
            </w:r>
            <w:proofErr w:type="spellStart"/>
            <w:r w:rsidRPr="00B37FB6">
              <w:rPr>
                <w:rFonts w:asciiTheme="minorHAnsi" w:hAnsiTheme="minorHAnsi" w:cstheme="minorHAnsi"/>
                <w:color w:val="000000"/>
              </w:rPr>
              <w:t>Gunville</w:t>
            </w:r>
            <w:proofErr w:type="spellEnd"/>
            <w:r w:rsidRPr="00B37FB6">
              <w:rPr>
                <w:rFonts w:asciiTheme="minorHAnsi" w:hAnsiTheme="minorHAnsi" w:cstheme="minorHAnsi"/>
                <w:color w:val="000000"/>
              </w:rPr>
              <w:t xml:space="preserve"> House</w:t>
            </w:r>
          </w:p>
        </w:tc>
        <w:tc>
          <w:tcPr>
            <w:tcW w:w="0" w:type="auto"/>
            <w:tcBorders>
              <w:top w:val="nil"/>
              <w:left w:val="nil"/>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Within 30mph zone and placement of property will be important</w:t>
            </w:r>
          </w:p>
        </w:tc>
      </w:tr>
      <w:tr w:rsidR="00AA696D" w:rsidRPr="00B37FB6" w:rsidTr="006E667B">
        <w:trPr>
          <w:trHeight w:val="256"/>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at Random Harvest Stony Lane </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Review traffic and density.  Confirm access arrangements</w:t>
            </w:r>
          </w:p>
        </w:tc>
      </w:tr>
      <w:tr w:rsidR="00AA696D" w:rsidRPr="00B37FB6" w:rsidTr="006E667B">
        <w:trPr>
          <w:trHeight w:val="119"/>
        </w:trPr>
        <w:tc>
          <w:tcPr>
            <w:tcW w:w="0" w:type="auto"/>
            <w:tcBorders>
              <w:top w:val="nil"/>
              <w:left w:val="single" w:sz="8" w:space="0" w:color="auto"/>
              <w:bottom w:val="single" w:sz="4"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at Stony Lane, between </w:t>
            </w:r>
            <w:proofErr w:type="spellStart"/>
            <w:r w:rsidRPr="00B37FB6">
              <w:rPr>
                <w:rFonts w:asciiTheme="minorHAnsi" w:hAnsiTheme="minorHAnsi" w:cstheme="minorHAnsi"/>
                <w:color w:val="000000"/>
              </w:rPr>
              <w:t>Naishlea</w:t>
            </w:r>
            <w:proofErr w:type="spellEnd"/>
            <w:r w:rsidRPr="00B37FB6">
              <w:rPr>
                <w:rFonts w:asciiTheme="minorHAnsi" w:hAnsiTheme="minorHAnsi" w:cstheme="minorHAnsi"/>
                <w:color w:val="000000"/>
              </w:rPr>
              <w:t xml:space="preserve"> &amp; Trims Ground</w:t>
            </w:r>
          </w:p>
        </w:tc>
        <w:tc>
          <w:tcPr>
            <w:tcW w:w="0" w:type="auto"/>
            <w:tcBorders>
              <w:top w:val="nil"/>
              <w:left w:val="nil"/>
              <w:bottom w:val="single" w:sz="4"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Front of plot only for infill housing </w:t>
            </w:r>
          </w:p>
        </w:tc>
      </w:tr>
      <w:tr w:rsidR="00AA696D" w:rsidRPr="00B37FB6" w:rsidTr="006E667B">
        <w:trPr>
          <w:trHeight w:val="286"/>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at Fosters Hill</w:t>
            </w:r>
          </w:p>
        </w:tc>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Building line to be observed</w:t>
            </w:r>
          </w:p>
        </w:tc>
      </w:tr>
      <w:tr w:rsidR="00AA696D" w:rsidRPr="00B37FB6" w:rsidTr="006E667B">
        <w:trPr>
          <w:trHeight w:val="286"/>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Westbourne, Fosters Bridge</w:t>
            </w:r>
          </w:p>
        </w:tc>
        <w:tc>
          <w:tcPr>
            <w:tcW w:w="0" w:type="auto"/>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Current house + one more building only on this site</w:t>
            </w:r>
          </w:p>
        </w:tc>
      </w:tr>
      <w:tr w:rsidR="00AA696D" w:rsidRPr="00B37FB6" w:rsidTr="006E667B">
        <w:trPr>
          <w:trHeight w:val="18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A696D" w:rsidRPr="00B37FB6" w:rsidRDefault="00AA696D" w:rsidP="006E667B">
            <w:pPr>
              <w:tabs>
                <w:tab w:val="left" w:pos="567"/>
                <w:tab w:val="left" w:pos="1134"/>
              </w:tabs>
              <w:rPr>
                <w:rFonts w:asciiTheme="minorHAnsi" w:hAnsiTheme="minorHAnsi" w:cstheme="minorHAnsi"/>
                <w:b/>
                <w:color w:val="000000"/>
              </w:rPr>
            </w:pPr>
            <w:r w:rsidRPr="00B37FB6">
              <w:rPr>
                <w:rFonts w:asciiTheme="minorHAnsi" w:hAnsiTheme="minorHAnsi" w:cstheme="minorHAnsi"/>
                <w:b/>
                <w:color w:val="000000"/>
              </w:rPr>
              <w:t> Amber sites – scores average against initial selection criteria</w:t>
            </w:r>
          </w:p>
        </w:tc>
      </w:tr>
      <w:tr w:rsidR="00AA696D" w:rsidRPr="00B37FB6" w:rsidTr="006E667B">
        <w:trPr>
          <w:trHeight w:val="27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at Barnes Cross Cottages</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Traffic junction and isolation of site from main settlement are concerns</w:t>
            </w:r>
          </w:p>
        </w:tc>
      </w:tr>
      <w:tr w:rsidR="00AA696D" w:rsidRPr="00B37FB6" w:rsidTr="006E667B">
        <w:trPr>
          <w:trHeight w:val="733"/>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Land at Crouch Hill/The Drove</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Any property built here could overlook others and be overlooked by them.   If development agreed for part of the site with road frontage, then siting, layout and design must be reviewed</w:t>
            </w:r>
          </w:p>
        </w:tc>
      </w:tr>
      <w:tr w:rsidR="00AA696D" w:rsidRPr="00B37FB6" w:rsidTr="006E667B">
        <w:trPr>
          <w:trHeight w:val="58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Barn at </w:t>
            </w:r>
            <w:proofErr w:type="spellStart"/>
            <w:r w:rsidRPr="00B37FB6">
              <w:rPr>
                <w:rFonts w:asciiTheme="minorHAnsi" w:hAnsiTheme="minorHAnsi" w:cstheme="minorHAnsi"/>
                <w:color w:val="000000"/>
              </w:rPr>
              <w:t>Holborough</w:t>
            </w:r>
            <w:proofErr w:type="spellEnd"/>
            <w:r w:rsidRPr="00B37FB6">
              <w:rPr>
                <w:rFonts w:asciiTheme="minorHAnsi" w:hAnsiTheme="minorHAnsi" w:cstheme="minorHAnsi"/>
                <w:color w:val="000000"/>
              </w:rPr>
              <w:t>, The Borough</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Sensitive site needs involvement of Heritage officers.   Changes must not be detrimental to adjacent listed buildings.   Limited to conversion only.</w:t>
            </w:r>
          </w:p>
        </w:tc>
      </w:tr>
      <w:tr w:rsidR="00AA696D" w:rsidRPr="00B37FB6" w:rsidTr="006E667B">
        <w:trPr>
          <w:trHeight w:val="524"/>
        </w:trPr>
        <w:tc>
          <w:tcPr>
            <w:tcW w:w="0" w:type="auto"/>
            <w:tcBorders>
              <w:top w:val="nil"/>
              <w:left w:val="single" w:sz="8" w:space="0" w:color="auto"/>
              <w:bottom w:val="single" w:sz="8"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at Crouch Lane, </w:t>
            </w:r>
            <w:proofErr w:type="spellStart"/>
            <w:r w:rsidRPr="00B37FB6">
              <w:rPr>
                <w:rFonts w:asciiTheme="minorHAnsi" w:hAnsiTheme="minorHAnsi" w:cstheme="minorHAnsi"/>
                <w:color w:val="000000"/>
              </w:rPr>
              <w:t>opp</w:t>
            </w:r>
            <w:proofErr w:type="spellEnd"/>
            <w:r w:rsidRPr="00B37FB6">
              <w:rPr>
                <w:rFonts w:asciiTheme="minorHAnsi" w:hAnsiTheme="minorHAnsi" w:cstheme="minorHAnsi"/>
                <w:color w:val="000000"/>
              </w:rPr>
              <w:t xml:space="preserve"> School</w:t>
            </w:r>
          </w:p>
        </w:tc>
        <w:tc>
          <w:tcPr>
            <w:tcW w:w="0" w:type="auto"/>
            <w:tcBorders>
              <w:top w:val="nil"/>
              <w:left w:val="nil"/>
              <w:bottom w:val="single" w:sz="8"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Traffic issues and loss of views although possible development of 1 property adjacent Granary</w:t>
            </w:r>
          </w:p>
        </w:tc>
      </w:tr>
      <w:tr w:rsidR="00AA696D" w:rsidRPr="00B37FB6" w:rsidTr="006E667B">
        <w:trPr>
          <w:trHeight w:val="430"/>
        </w:trPr>
        <w:tc>
          <w:tcPr>
            <w:tcW w:w="0" w:type="auto"/>
            <w:tcBorders>
              <w:top w:val="nil"/>
              <w:left w:val="single" w:sz="8" w:space="0" w:color="auto"/>
              <w:bottom w:val="single" w:sz="4" w:space="0" w:color="auto"/>
              <w:right w:val="single" w:sz="8"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at The Smithy,  Random Harvest Stony Lane </w:t>
            </w:r>
          </w:p>
        </w:tc>
        <w:tc>
          <w:tcPr>
            <w:tcW w:w="0" w:type="auto"/>
            <w:tcBorders>
              <w:top w:val="nil"/>
              <w:left w:val="nil"/>
              <w:bottom w:val="single" w:sz="4" w:space="0" w:color="auto"/>
              <w:right w:val="single" w:sz="8"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Site may be suitable for 1 small house or bungalow    Close to road junction.  Elevated site.   Relationship to other properties to be taken into account.  </w:t>
            </w:r>
            <w:r w:rsidR="00BE6D8D">
              <w:rPr>
                <w:rFonts w:asciiTheme="minorHAnsi" w:hAnsiTheme="minorHAnsi" w:cstheme="minorHAnsi"/>
                <w:color w:val="000000"/>
              </w:rPr>
              <w:t xml:space="preserve">This site is included in the WDDC SHLAA </w:t>
            </w:r>
          </w:p>
        </w:tc>
      </w:tr>
      <w:tr w:rsidR="00AA696D" w:rsidRPr="00B37FB6" w:rsidTr="006E667B">
        <w:trPr>
          <w:trHeight w:val="536"/>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Barns x 2 at </w:t>
            </w:r>
            <w:proofErr w:type="spellStart"/>
            <w:r w:rsidRPr="00B37FB6">
              <w:rPr>
                <w:rFonts w:asciiTheme="minorHAnsi" w:hAnsiTheme="minorHAnsi" w:cstheme="minorHAnsi"/>
                <w:color w:val="000000"/>
              </w:rPr>
              <w:t>Naish</w:t>
            </w:r>
            <w:proofErr w:type="spellEnd"/>
            <w:r w:rsidRPr="00B37FB6">
              <w:rPr>
                <w:rFonts w:asciiTheme="minorHAnsi" w:hAnsiTheme="minorHAnsi" w:cstheme="minorHAnsi"/>
                <w:color w:val="000000"/>
              </w:rPr>
              <w:t xml:space="preserve"> Farm</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There are two "sites" here - the Bee Shack and a barn.   This is a sensitive site (</w:t>
            </w:r>
            <w:proofErr w:type="spellStart"/>
            <w:r w:rsidRPr="00B37FB6">
              <w:rPr>
                <w:rFonts w:asciiTheme="minorHAnsi" w:hAnsiTheme="minorHAnsi" w:cstheme="minorHAnsi"/>
                <w:color w:val="000000"/>
              </w:rPr>
              <w:t>adj</w:t>
            </w:r>
            <w:proofErr w:type="spellEnd"/>
            <w:r w:rsidRPr="00B37FB6">
              <w:rPr>
                <w:rFonts w:asciiTheme="minorHAnsi" w:hAnsiTheme="minorHAnsi" w:cstheme="minorHAnsi"/>
                <w:color w:val="000000"/>
              </w:rPr>
              <w:t xml:space="preserve"> listed building) and the planning application for Vale View will have an impact</w:t>
            </w:r>
          </w:p>
        </w:tc>
      </w:tr>
      <w:tr w:rsidR="00AA696D" w:rsidRPr="00B37FB6" w:rsidTr="006E667B">
        <w:trPr>
          <w:trHeight w:val="776"/>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Land with road frontage at Vale View Farmhouse</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Recent planning application to re-site Honeybuns bakery at the rear of this site.    Traffic a concern - Parish Council to review.  Existing property and site amenity to be taken into account</w:t>
            </w:r>
          </w:p>
        </w:tc>
      </w:tr>
      <w:tr w:rsidR="00AA696D" w:rsidRPr="00B37FB6" w:rsidTr="006E667B">
        <w:trPr>
          <w:trHeight w:val="542"/>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proofErr w:type="spellStart"/>
            <w:r w:rsidRPr="00B37FB6">
              <w:rPr>
                <w:rFonts w:asciiTheme="minorHAnsi" w:hAnsiTheme="minorHAnsi" w:cstheme="minorHAnsi"/>
                <w:color w:val="000000"/>
              </w:rPr>
              <w:t>Adj</w:t>
            </w:r>
            <w:proofErr w:type="spellEnd"/>
            <w:r w:rsidRPr="00B37FB6">
              <w:rPr>
                <w:rFonts w:asciiTheme="minorHAnsi" w:hAnsiTheme="minorHAnsi" w:cstheme="minorHAnsi"/>
                <w:color w:val="000000"/>
              </w:rPr>
              <w:t xml:space="preserve"> Elm Tree Farm</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1 house here would be ok but the 5-6 proposed less favoured.  Setting of Listed building to be considered</w:t>
            </w:r>
          </w:p>
        </w:tc>
      </w:tr>
      <w:tr w:rsidR="00AA696D" w:rsidRPr="00B37FB6" w:rsidTr="006E667B">
        <w:trPr>
          <w:trHeight w:val="558"/>
        </w:trPr>
        <w:tc>
          <w:tcPr>
            <w:tcW w:w="0" w:type="auto"/>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Land </w:t>
            </w:r>
            <w:proofErr w:type="spellStart"/>
            <w:r w:rsidRPr="00B37FB6">
              <w:rPr>
                <w:rFonts w:asciiTheme="minorHAnsi" w:hAnsiTheme="minorHAnsi" w:cstheme="minorHAnsi"/>
                <w:color w:val="000000"/>
              </w:rPr>
              <w:t>adj</w:t>
            </w:r>
            <w:proofErr w:type="spellEnd"/>
            <w:r w:rsidRPr="00B37FB6">
              <w:rPr>
                <w:rFonts w:asciiTheme="minorHAnsi" w:hAnsiTheme="minorHAnsi" w:cstheme="minorHAnsi"/>
                <w:color w:val="000000"/>
              </w:rPr>
              <w:t xml:space="preserve"> Coombe House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Range of scores.   On de-restricted road.   Footpath adjacent to proposed site.</w:t>
            </w:r>
          </w:p>
        </w:tc>
      </w:tr>
    </w:tbl>
    <w:p w:rsidR="00AA696D" w:rsidRPr="00B37FB6" w:rsidRDefault="00AA696D" w:rsidP="00AA696D">
      <w:pPr>
        <w:pStyle w:val="ListParagraph"/>
        <w:tabs>
          <w:tab w:val="clear" w:pos="1440"/>
          <w:tab w:val="left" w:pos="567"/>
          <w:tab w:val="left" w:pos="1134"/>
        </w:tabs>
        <w:jc w:val="left"/>
        <w:rPr>
          <w:rFonts w:asciiTheme="minorHAnsi" w:eastAsia="Calibri" w:hAnsiTheme="minorHAnsi" w:cstheme="minorHAnsi"/>
          <w:u w:color="000000"/>
          <w:bdr w:val="nil"/>
        </w:rPr>
      </w:pPr>
    </w:p>
    <w:p w:rsidR="00AA696D" w:rsidRPr="00B37FB6" w:rsidRDefault="00AA696D" w:rsidP="00AA696D">
      <w:pPr>
        <w:tabs>
          <w:tab w:val="clear" w:pos="1440"/>
          <w:tab w:val="left" w:pos="567"/>
          <w:tab w:val="left" w:pos="1134"/>
        </w:tabs>
        <w:jc w:val="left"/>
        <w:rPr>
          <w:rFonts w:asciiTheme="minorHAnsi" w:eastAsia="Calibri" w:hAnsiTheme="minorHAnsi" w:cstheme="minorHAnsi"/>
          <w:u w:color="000000"/>
          <w:bdr w:val="nil"/>
        </w:rPr>
      </w:pPr>
      <w:r w:rsidRPr="006E667B">
        <w:rPr>
          <w:rFonts w:asciiTheme="minorHAnsi" w:eastAsia="Calibri" w:hAnsiTheme="minorHAnsi" w:cstheme="minorHAnsi"/>
          <w:u w:color="000000"/>
          <w:bdr w:val="nil"/>
        </w:rPr>
        <w:t>The remaining options scored less well – and have been ‘reje</w:t>
      </w:r>
      <w:r w:rsidRPr="00B37FB6">
        <w:rPr>
          <w:rFonts w:asciiTheme="minorHAnsi" w:eastAsia="Calibri" w:hAnsiTheme="minorHAnsi" w:cstheme="minorHAnsi"/>
          <w:u w:color="000000"/>
          <w:bdr w:val="nil"/>
        </w:rPr>
        <w:t>cted’ on the following grounds; h</w:t>
      </w:r>
      <w:r w:rsidRPr="006E667B">
        <w:rPr>
          <w:rFonts w:asciiTheme="minorHAnsi" w:eastAsia="Calibri" w:hAnsiTheme="minorHAnsi" w:cstheme="minorHAnsi"/>
          <w:u w:color="000000"/>
          <w:bdr w:val="nil"/>
        </w:rPr>
        <w:t xml:space="preserve">owever, </w:t>
      </w:r>
      <w:r w:rsidRPr="00B37FB6">
        <w:rPr>
          <w:rFonts w:asciiTheme="minorHAnsi" w:eastAsia="Calibri" w:hAnsiTheme="minorHAnsi" w:cstheme="minorHAnsi"/>
          <w:u w:color="000000"/>
          <w:bdr w:val="nil"/>
        </w:rPr>
        <w:t>residents were asked whether they considered that there sites should be preferred</w:t>
      </w:r>
    </w:p>
    <w:tbl>
      <w:tblPr>
        <w:tblW w:w="0" w:type="auto"/>
        <w:tblInd w:w="93" w:type="dxa"/>
        <w:tblLook w:val="04A0" w:firstRow="1" w:lastRow="0" w:firstColumn="1" w:lastColumn="0" w:noHBand="0" w:noVBand="1"/>
      </w:tblPr>
      <w:tblGrid>
        <w:gridCol w:w="3141"/>
        <w:gridCol w:w="6174"/>
      </w:tblGrid>
      <w:tr w:rsidR="00AA696D" w:rsidRPr="00B37FB6" w:rsidTr="006E667B">
        <w:trPr>
          <w:trHeight w:val="300"/>
        </w:trPr>
        <w:tc>
          <w:tcPr>
            <w:tcW w:w="3141" w:type="dxa"/>
            <w:tcBorders>
              <w:top w:val="single" w:sz="4" w:space="0" w:color="auto"/>
              <w:left w:val="single" w:sz="4" w:space="0" w:color="auto"/>
              <w:bottom w:val="single" w:sz="4" w:space="0" w:color="auto"/>
              <w:right w:val="single" w:sz="4" w:space="0" w:color="auto"/>
            </w:tcBorders>
            <w:shd w:val="clear" w:color="000000" w:fill="D9E2F3"/>
            <w:noWrap/>
            <w:vAlign w:val="center"/>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reference</w:t>
            </w:r>
          </w:p>
        </w:tc>
        <w:tc>
          <w:tcPr>
            <w:tcW w:w="6174" w:type="dxa"/>
            <w:tcBorders>
              <w:top w:val="single" w:sz="4" w:space="0" w:color="auto"/>
              <w:left w:val="nil"/>
              <w:bottom w:val="single" w:sz="4" w:space="0" w:color="auto"/>
              <w:right w:val="single" w:sz="4" w:space="0" w:color="auto"/>
            </w:tcBorders>
            <w:shd w:val="clear" w:color="000000" w:fill="D9E2F3"/>
            <w:noWrap/>
            <w:vAlign w:val="center"/>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Summary</w:t>
            </w:r>
          </w:p>
        </w:tc>
      </w:tr>
      <w:tr w:rsidR="00AA696D" w:rsidRPr="00B37FB6" w:rsidTr="006E667B">
        <w:trPr>
          <w:trHeight w:val="300"/>
        </w:trPr>
        <w:tc>
          <w:tcPr>
            <w:tcW w:w="3141" w:type="dxa"/>
            <w:tcBorders>
              <w:top w:val="nil"/>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at Stony Lane, Barton Farm</w:t>
            </w:r>
          </w:p>
        </w:tc>
        <w:tc>
          <w:tcPr>
            <w:tcW w:w="6174" w:type="dxa"/>
            <w:tcBorders>
              <w:top w:val="nil"/>
              <w:left w:val="nil"/>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Range of scores but negative on traffic increase</w:t>
            </w:r>
          </w:p>
        </w:tc>
      </w:tr>
      <w:tr w:rsidR="00AA696D" w:rsidRPr="00B37FB6" w:rsidTr="006E667B">
        <w:trPr>
          <w:trHeight w:val="300"/>
        </w:trPr>
        <w:tc>
          <w:tcPr>
            <w:tcW w:w="3141" w:type="dxa"/>
            <w:tcBorders>
              <w:top w:val="nil"/>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adjacent to Nightingale, Crouch Lane</w:t>
            </w:r>
          </w:p>
        </w:tc>
        <w:tc>
          <w:tcPr>
            <w:tcW w:w="6174" w:type="dxa"/>
            <w:tcBorders>
              <w:top w:val="nil"/>
              <w:left w:val="nil"/>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Scores poorly against most criteria</w:t>
            </w:r>
          </w:p>
        </w:tc>
      </w:tr>
      <w:tr w:rsidR="00AA696D" w:rsidRPr="00B37FB6" w:rsidTr="006E667B">
        <w:trPr>
          <w:trHeight w:val="300"/>
        </w:trPr>
        <w:tc>
          <w:tcPr>
            <w:tcW w:w="3141" w:type="dxa"/>
            <w:tcBorders>
              <w:top w:val="nil"/>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Site - field behind Lot Mead house</w:t>
            </w:r>
          </w:p>
        </w:tc>
        <w:tc>
          <w:tcPr>
            <w:tcW w:w="6174" w:type="dxa"/>
            <w:tcBorders>
              <w:top w:val="nil"/>
              <w:left w:val="nil"/>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Scores poorly against most criteria</w:t>
            </w:r>
          </w:p>
        </w:tc>
      </w:tr>
      <w:tr w:rsidR="00AA696D" w:rsidRPr="00B37FB6" w:rsidTr="006E667B">
        <w:trPr>
          <w:trHeight w:val="300"/>
        </w:trPr>
        <w:tc>
          <w:tcPr>
            <w:tcW w:w="3141" w:type="dxa"/>
            <w:tcBorders>
              <w:top w:val="nil"/>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Land fronting </w:t>
            </w:r>
            <w:proofErr w:type="spellStart"/>
            <w:r w:rsidRPr="00B37FB6">
              <w:rPr>
                <w:rFonts w:asciiTheme="minorHAnsi" w:hAnsiTheme="minorHAnsi" w:cstheme="minorHAnsi"/>
                <w:color w:val="000000"/>
              </w:rPr>
              <w:t>Holwell</w:t>
            </w:r>
            <w:proofErr w:type="spellEnd"/>
            <w:r w:rsidRPr="00B37FB6">
              <w:rPr>
                <w:rFonts w:asciiTheme="minorHAnsi" w:hAnsiTheme="minorHAnsi" w:cstheme="minorHAnsi"/>
                <w:color w:val="000000"/>
              </w:rPr>
              <w:t xml:space="preserve"> Road</w:t>
            </w:r>
          </w:p>
        </w:tc>
        <w:tc>
          <w:tcPr>
            <w:tcW w:w="6174" w:type="dxa"/>
            <w:tcBorders>
              <w:top w:val="nil"/>
              <w:left w:val="nil"/>
              <w:bottom w:val="single" w:sz="4" w:space="0" w:color="auto"/>
              <w:right w:val="single" w:sz="4" w:space="0" w:color="auto"/>
            </w:tcBorders>
            <w:shd w:val="clear" w:color="auto" w:fill="auto"/>
            <w:noWrap/>
            <w:hideMark/>
          </w:tcPr>
          <w:p w:rsidR="00AA696D" w:rsidRPr="00B37FB6" w:rsidRDefault="00AA696D" w:rsidP="00BE6D8D">
            <w:pPr>
              <w:tabs>
                <w:tab w:val="left" w:pos="567"/>
                <w:tab w:val="left" w:pos="1134"/>
                <w:tab w:val="left" w:pos="4190"/>
              </w:tabs>
              <w:rPr>
                <w:rFonts w:asciiTheme="minorHAnsi" w:hAnsiTheme="minorHAnsi" w:cstheme="minorHAnsi"/>
                <w:color w:val="000000"/>
              </w:rPr>
            </w:pPr>
            <w:r w:rsidRPr="00B37FB6">
              <w:rPr>
                <w:rFonts w:asciiTheme="minorHAnsi" w:hAnsiTheme="minorHAnsi" w:cstheme="minorHAnsi"/>
                <w:color w:val="000000"/>
              </w:rPr>
              <w:t>Scores poorly against most criteria</w:t>
            </w:r>
            <w:r w:rsidR="00BE6D8D">
              <w:rPr>
                <w:rFonts w:asciiTheme="minorHAnsi" w:hAnsiTheme="minorHAnsi" w:cstheme="minorHAnsi"/>
                <w:color w:val="000000"/>
              </w:rPr>
              <w:t xml:space="preserve">  This site is included in WDDC SHLAA</w:t>
            </w:r>
          </w:p>
        </w:tc>
      </w:tr>
      <w:tr w:rsidR="00AA696D" w:rsidRPr="00B37FB6" w:rsidTr="006E667B">
        <w:trPr>
          <w:trHeight w:val="434"/>
        </w:trPr>
        <w:tc>
          <w:tcPr>
            <w:tcW w:w="3141" w:type="dxa"/>
            <w:tcBorders>
              <w:top w:val="single" w:sz="4" w:space="0" w:color="auto"/>
              <w:left w:val="single" w:sz="4" w:space="0" w:color="auto"/>
              <w:bottom w:val="single" w:sz="4" w:space="0" w:color="auto"/>
              <w:right w:val="single" w:sz="4" w:space="0" w:color="auto"/>
            </w:tcBorders>
            <w:shd w:val="clear" w:color="auto" w:fill="auto"/>
            <w:noWrap/>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Village Hall Site</w:t>
            </w:r>
          </w:p>
        </w:tc>
        <w:tc>
          <w:tcPr>
            <w:tcW w:w="6174" w:type="dxa"/>
            <w:tcBorders>
              <w:top w:val="single" w:sz="4" w:space="0" w:color="auto"/>
              <w:left w:val="nil"/>
              <w:bottom w:val="single" w:sz="4" w:space="0" w:color="auto"/>
              <w:right w:val="single" w:sz="4" w:space="0" w:color="auto"/>
            </w:tcBorders>
            <w:shd w:val="clear" w:color="auto" w:fill="auto"/>
            <w:hideMark/>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As purely a site for housing, this site scored poorly.  VHC are continuing to work on the VH project.</w:t>
            </w:r>
          </w:p>
        </w:tc>
      </w:tr>
      <w:tr w:rsidR="00AA696D" w:rsidRPr="00B37FB6" w:rsidTr="006E667B">
        <w:trPr>
          <w:trHeight w:val="305"/>
        </w:trPr>
        <w:tc>
          <w:tcPr>
            <w:tcW w:w="3141" w:type="dxa"/>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 xml:space="preserve">Land at Crouch Lane (rear of </w:t>
            </w:r>
            <w:proofErr w:type="spellStart"/>
            <w:r w:rsidRPr="00B37FB6">
              <w:rPr>
                <w:rFonts w:asciiTheme="minorHAnsi" w:hAnsiTheme="minorHAnsi" w:cstheme="minorHAnsi"/>
                <w:color w:val="000000"/>
              </w:rPr>
              <w:t>Stonewater</w:t>
            </w:r>
            <w:proofErr w:type="spellEnd"/>
            <w:r w:rsidRPr="00B37FB6">
              <w:rPr>
                <w:rFonts w:asciiTheme="minorHAnsi" w:hAnsiTheme="minorHAnsi" w:cstheme="minorHAnsi"/>
                <w:color w:val="000000"/>
              </w:rPr>
              <w:t xml:space="preserve"> site)</w:t>
            </w:r>
          </w:p>
        </w:tc>
        <w:tc>
          <w:tcPr>
            <w:tcW w:w="6174" w:type="dxa"/>
            <w:tcBorders>
              <w:top w:val="single" w:sz="4" w:space="0" w:color="auto"/>
              <w:left w:val="nil"/>
              <w:bottom w:val="single" w:sz="4" w:space="0" w:color="auto"/>
              <w:right w:val="single" w:sz="4" w:space="0" w:color="auto"/>
            </w:tcBorders>
            <w:shd w:val="clear" w:color="auto" w:fill="auto"/>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Scores poorly against most criteria.   Seen as backfill</w:t>
            </w:r>
          </w:p>
        </w:tc>
      </w:tr>
      <w:tr w:rsidR="00AA696D" w:rsidRPr="00B37FB6" w:rsidTr="006E667B">
        <w:trPr>
          <w:trHeight w:val="374"/>
        </w:trPr>
        <w:tc>
          <w:tcPr>
            <w:tcW w:w="3141" w:type="dxa"/>
            <w:tcBorders>
              <w:top w:val="single" w:sz="4" w:space="0" w:color="auto"/>
              <w:left w:val="single" w:sz="4" w:space="0" w:color="auto"/>
              <w:bottom w:val="single" w:sz="4" w:space="0" w:color="auto"/>
              <w:right w:val="single" w:sz="4" w:space="0" w:color="auto"/>
            </w:tcBorders>
            <w:shd w:val="clear" w:color="auto" w:fill="auto"/>
            <w:noWrap/>
          </w:tcPr>
          <w:p w:rsidR="00AA696D" w:rsidRPr="00B37FB6" w:rsidRDefault="00AA696D" w:rsidP="006E667B">
            <w:pPr>
              <w:tabs>
                <w:tab w:val="left" w:pos="567"/>
                <w:tab w:val="left" w:pos="1134"/>
              </w:tabs>
              <w:rPr>
                <w:rFonts w:asciiTheme="minorHAnsi" w:hAnsiTheme="minorHAnsi" w:cstheme="minorHAnsi"/>
                <w:color w:val="000000"/>
              </w:rPr>
            </w:pPr>
            <w:proofErr w:type="spellStart"/>
            <w:r w:rsidRPr="00B37FB6">
              <w:rPr>
                <w:rFonts w:asciiTheme="minorHAnsi" w:hAnsiTheme="minorHAnsi" w:cstheme="minorHAnsi"/>
                <w:color w:val="000000"/>
              </w:rPr>
              <w:t>Roselawn</w:t>
            </w:r>
            <w:proofErr w:type="spellEnd"/>
            <w:r w:rsidRPr="00B37FB6">
              <w:rPr>
                <w:rFonts w:asciiTheme="minorHAnsi" w:hAnsiTheme="minorHAnsi" w:cstheme="minorHAnsi"/>
                <w:color w:val="000000"/>
              </w:rPr>
              <w:t>, Stony Lane</w:t>
            </w:r>
          </w:p>
        </w:tc>
        <w:tc>
          <w:tcPr>
            <w:tcW w:w="6174" w:type="dxa"/>
            <w:tcBorders>
              <w:top w:val="single" w:sz="4" w:space="0" w:color="auto"/>
              <w:left w:val="single" w:sz="4" w:space="0" w:color="auto"/>
              <w:bottom w:val="single" w:sz="4" w:space="0" w:color="auto"/>
              <w:right w:val="single" w:sz="4" w:space="0" w:color="auto"/>
            </w:tcBorders>
            <w:shd w:val="clear" w:color="auto" w:fill="auto"/>
          </w:tcPr>
          <w:p w:rsidR="00AA696D" w:rsidRPr="00B37FB6" w:rsidRDefault="00AA696D" w:rsidP="006E667B">
            <w:pPr>
              <w:tabs>
                <w:tab w:val="left" w:pos="567"/>
                <w:tab w:val="left" w:pos="1134"/>
              </w:tabs>
              <w:rPr>
                <w:rFonts w:asciiTheme="minorHAnsi" w:hAnsiTheme="minorHAnsi" w:cstheme="minorHAnsi"/>
                <w:color w:val="000000"/>
              </w:rPr>
            </w:pPr>
            <w:r w:rsidRPr="00B37FB6">
              <w:rPr>
                <w:rFonts w:asciiTheme="minorHAnsi" w:hAnsiTheme="minorHAnsi" w:cstheme="minorHAnsi"/>
                <w:color w:val="000000"/>
              </w:rPr>
              <w:t>Negative on traffic increase  and density</w:t>
            </w:r>
          </w:p>
        </w:tc>
      </w:tr>
    </w:tbl>
    <w:p w:rsidR="00002B8C" w:rsidRDefault="00002B8C"/>
    <w:sectPr w:rsidR="00002B8C" w:rsidSect="00C134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96D"/>
    <w:rsid w:val="00002B8C"/>
    <w:rsid w:val="000B02CE"/>
    <w:rsid w:val="000F2301"/>
    <w:rsid w:val="00142A92"/>
    <w:rsid w:val="00693B25"/>
    <w:rsid w:val="00701B28"/>
    <w:rsid w:val="008302B2"/>
    <w:rsid w:val="00AA696D"/>
    <w:rsid w:val="00BE6D8D"/>
    <w:rsid w:val="00C13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6D"/>
    <w:pPr>
      <w:tabs>
        <w:tab w:val="left" w:pos="1440"/>
      </w:tabs>
      <w:spacing w:after="0" w:line="240" w:lineRule="auto"/>
      <w:jc w:val="both"/>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69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96D"/>
    <w:pPr>
      <w:tabs>
        <w:tab w:val="left" w:pos="1440"/>
      </w:tabs>
      <w:spacing w:after="0" w:line="240" w:lineRule="auto"/>
      <w:jc w:val="both"/>
    </w:pPr>
    <w:rPr>
      <w:rFonts w:ascii="Arial" w:eastAsia="Batang"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A69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3029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2018-03-19T10:11:00Z</dcterms:created>
  <dcterms:modified xsi:type="dcterms:W3CDTF">2018-03-20T14:59:00Z</dcterms:modified>
</cp:coreProperties>
</file>